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371038B8" w:rsidR="005C01EE" w:rsidRDefault="00927776" w:rsidP="005F18D6">
      <w:pPr>
        <w:jc w:val="center"/>
        <w:rPr>
          <w:color w:val="0000FF"/>
          <w:sz w:val="56"/>
        </w:rPr>
      </w:pPr>
      <w:r>
        <w:rPr>
          <w:rFonts w:hint="eastAsia"/>
          <w:color w:val="FF0000"/>
          <w:sz w:val="56"/>
        </w:rPr>
        <w:t>南区一楼餐厅杂物间和垃圾房整改工程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8C21EC"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019E5620" w:rsidR="005C01EE" w:rsidRDefault="005C01EE" w:rsidP="005F18D6">
      <w:pPr>
        <w:jc w:val="center"/>
        <w:rPr>
          <w:color w:val="000000"/>
          <w:sz w:val="30"/>
        </w:rPr>
      </w:pPr>
      <w:r>
        <w:rPr>
          <w:rFonts w:hint="eastAsia"/>
          <w:color w:val="000000"/>
          <w:sz w:val="30"/>
        </w:rPr>
        <w:t>（招标编号：</w:t>
      </w:r>
      <w:r w:rsidR="00927776">
        <w:rPr>
          <w:rFonts w:hint="eastAsia"/>
          <w:color w:val="FF0000"/>
          <w:sz w:val="30"/>
        </w:rPr>
        <w:t>SZUCG20190198GC</w:t>
      </w:r>
      <w:r>
        <w:rPr>
          <w:rFonts w:hint="eastAsia"/>
          <w:color w:val="000000"/>
          <w:sz w:val="30"/>
        </w:rPr>
        <w:t>）</w:t>
      </w:r>
    </w:p>
    <w:p w14:paraId="00C3C910" w14:textId="77777777" w:rsidR="005C01EE" w:rsidRPr="00927776" w:rsidRDefault="005C01EE" w:rsidP="005F18D6">
      <w:pPr>
        <w:jc w:val="center"/>
        <w:rPr>
          <w:color w:val="000000"/>
          <w:sz w:val="90"/>
        </w:rPr>
      </w:pPr>
    </w:p>
    <w:p w14:paraId="4063D2EA" w14:textId="77777777" w:rsidR="005C01EE" w:rsidRPr="00DF524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0EDD4D1"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927776">
        <w:rPr>
          <w:rFonts w:hint="eastAsia"/>
          <w:color w:val="FF0000"/>
          <w:sz w:val="30"/>
        </w:rPr>
        <w:t>五</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4D40310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927776">
        <w:rPr>
          <w:rFonts w:ascii="Times New Roman" w:eastAsia="宋体" w:hAnsi="Times New Roman" w:cs="Times New Roman"/>
          <w:color w:val="FF0000"/>
          <w:szCs w:val="21"/>
        </w:rPr>
        <w:t>南区一楼餐厅杂物间和垃圾房整改工程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03810249"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927776">
        <w:rPr>
          <w:rFonts w:ascii="Times New Roman" w:eastAsia="宋体" w:hAnsi="Times New Roman" w:cs="Times New Roman"/>
          <w:color w:val="FF0000"/>
          <w:szCs w:val="21"/>
        </w:rPr>
        <w:t>SZUCG20190198GC</w:t>
      </w:r>
    </w:p>
    <w:p w14:paraId="7E055BC2" w14:textId="2C3E34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927776">
        <w:rPr>
          <w:rFonts w:ascii="Times New Roman" w:eastAsia="宋体" w:hAnsi="Times New Roman" w:cs="Times New Roman"/>
          <w:color w:val="FF0000"/>
          <w:szCs w:val="21"/>
        </w:rPr>
        <w:t>南区一楼餐厅杂物间和垃圾房整改工程</w:t>
      </w:r>
    </w:p>
    <w:p w14:paraId="2E9E0A44" w14:textId="0219DE07"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B4704F" w:rsidRPr="00B4704F">
        <w:rPr>
          <w:rFonts w:ascii="Times New Roman" w:eastAsia="宋体" w:hAnsi="Times New Roman" w:cs="Times New Roman" w:hint="eastAsia"/>
          <w:color w:val="FF0000"/>
          <w:szCs w:val="21"/>
        </w:rPr>
        <w:t>1.</w:t>
      </w:r>
      <w:r w:rsidR="00B4704F" w:rsidRPr="00B4704F">
        <w:rPr>
          <w:rFonts w:ascii="Times New Roman" w:eastAsia="宋体" w:hAnsi="Times New Roman" w:cs="Times New Roman" w:hint="eastAsia"/>
          <w:color w:val="FF0000"/>
          <w:szCs w:val="21"/>
        </w:rPr>
        <w:t>安装彩钢板天花；</w:t>
      </w:r>
      <w:r w:rsidR="00B4704F" w:rsidRPr="00B4704F">
        <w:rPr>
          <w:rFonts w:ascii="Times New Roman" w:eastAsia="宋体" w:hAnsi="Times New Roman" w:cs="Times New Roman" w:hint="eastAsia"/>
          <w:color w:val="FF0000"/>
          <w:szCs w:val="21"/>
        </w:rPr>
        <w:t>2.</w:t>
      </w:r>
      <w:r w:rsidR="00B4704F" w:rsidRPr="00B4704F">
        <w:rPr>
          <w:rFonts w:ascii="Times New Roman" w:eastAsia="宋体" w:hAnsi="Times New Roman" w:cs="Times New Roman" w:hint="eastAsia"/>
          <w:color w:val="FF0000"/>
          <w:szCs w:val="21"/>
        </w:rPr>
        <w:t>安装不锈钢篦子；</w:t>
      </w:r>
      <w:r w:rsidR="00B4704F" w:rsidRPr="00B4704F">
        <w:rPr>
          <w:rFonts w:ascii="Times New Roman" w:eastAsia="宋体" w:hAnsi="Times New Roman" w:cs="Times New Roman" w:hint="eastAsia"/>
          <w:color w:val="FF0000"/>
          <w:szCs w:val="21"/>
        </w:rPr>
        <w:t>3.</w:t>
      </w:r>
      <w:r w:rsidR="00B4704F" w:rsidRPr="00B4704F">
        <w:rPr>
          <w:rFonts w:ascii="Times New Roman" w:eastAsia="宋体" w:hAnsi="Times New Roman" w:cs="Times New Roman" w:hint="eastAsia"/>
          <w:color w:val="FF0000"/>
          <w:szCs w:val="21"/>
        </w:rPr>
        <w:t>铝合金隔断；</w:t>
      </w:r>
      <w:r w:rsidR="00B4704F" w:rsidRPr="00B4704F">
        <w:rPr>
          <w:rFonts w:ascii="Times New Roman" w:eastAsia="宋体" w:hAnsi="Times New Roman" w:cs="Times New Roman" w:hint="eastAsia"/>
          <w:color w:val="FF0000"/>
          <w:szCs w:val="21"/>
        </w:rPr>
        <w:t>4.</w:t>
      </w:r>
      <w:r w:rsidR="00B4704F" w:rsidRPr="00B4704F">
        <w:rPr>
          <w:rFonts w:ascii="Times New Roman" w:eastAsia="宋体" w:hAnsi="Times New Roman" w:cs="Times New Roman" w:hint="eastAsia"/>
          <w:color w:val="FF0000"/>
          <w:szCs w:val="21"/>
        </w:rPr>
        <w:t>制安卷闸门；</w:t>
      </w:r>
      <w:r w:rsidR="00B4704F" w:rsidRPr="00B4704F">
        <w:rPr>
          <w:rFonts w:ascii="Times New Roman" w:eastAsia="宋体" w:hAnsi="Times New Roman" w:cs="Times New Roman" w:hint="eastAsia"/>
          <w:color w:val="FF0000"/>
          <w:szCs w:val="21"/>
        </w:rPr>
        <w:t>5.</w:t>
      </w:r>
      <w:r w:rsidR="00B4704F" w:rsidRPr="00B4704F">
        <w:rPr>
          <w:rFonts w:ascii="Times New Roman" w:eastAsia="宋体" w:hAnsi="Times New Roman" w:cs="Times New Roman" w:hint="eastAsia"/>
          <w:color w:val="FF0000"/>
          <w:szCs w:val="21"/>
        </w:rPr>
        <w:t>安装灯具、排气扇，配线、配管等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439B4012"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8C21EC">
        <w:rPr>
          <w:rFonts w:ascii="Times New Roman" w:eastAsia="宋体" w:hAnsi="Times New Roman" w:cs="Times New Roman" w:hint="eastAsia"/>
          <w:color w:val="FF0000"/>
          <w:szCs w:val="21"/>
        </w:rPr>
        <w:t>二</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4279D6D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8C7BBF">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EE6C09">
        <w:rPr>
          <w:rFonts w:ascii="Times New Roman" w:eastAsia="宋体" w:hAnsi="Times New Roman" w:cs="Times New Roman"/>
          <w:color w:val="FF0000"/>
          <w:szCs w:val="21"/>
        </w:rPr>
        <w:t>2</w:t>
      </w:r>
      <w:r w:rsidR="008C7BBF">
        <w:rPr>
          <w:rFonts w:ascii="Times New Roman" w:eastAsia="宋体" w:hAnsi="Times New Roman" w:cs="Times New Roman"/>
          <w:color w:val="FF0000"/>
          <w:szCs w:val="21"/>
        </w:rPr>
        <w:t>3</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8C7BBF">
        <w:rPr>
          <w:rFonts w:ascii="Times New Roman" w:eastAsia="宋体" w:hAnsi="Times New Roman" w:cs="Times New Roman"/>
          <w:color w:val="FF0000"/>
          <w:szCs w:val="21"/>
        </w:rPr>
        <w:t>6</w:t>
      </w:r>
      <w:r w:rsidR="008B3F7E" w:rsidRPr="005A5448">
        <w:rPr>
          <w:rFonts w:ascii="Times New Roman" w:eastAsia="宋体" w:hAnsi="Times New Roman" w:cs="Times New Roman"/>
          <w:color w:val="FF0000"/>
          <w:szCs w:val="21"/>
        </w:rPr>
        <w:t>月</w:t>
      </w:r>
      <w:r w:rsidR="008C7BBF">
        <w:rPr>
          <w:rFonts w:ascii="Times New Roman" w:eastAsia="宋体" w:hAnsi="Times New Roman" w:cs="Times New Roman"/>
          <w:color w:val="FF0000"/>
          <w:szCs w:val="21"/>
        </w:rPr>
        <w:t>04</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B4704F" w:rsidRPr="00B4704F">
        <w:rPr>
          <w:rFonts w:ascii="Times New Roman" w:eastAsia="宋体" w:hAnsi="Times New Roman" w:cs="Times New Roman"/>
          <w:color w:val="FF0000"/>
          <w:szCs w:val="21"/>
        </w:rPr>
        <w:t>79,781.00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1CA42E7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w:t>
      </w:r>
      <w:r w:rsidR="00A567D9">
        <w:rPr>
          <w:rFonts w:ascii="Times New Roman" w:eastAsia="宋体" w:hAnsi="Times New Roman" w:cs="Times New Roman"/>
          <w:color w:val="FF0000"/>
          <w:szCs w:val="21"/>
        </w:rPr>
        <w:t>9</w:t>
      </w:r>
      <w:r w:rsidR="00B51216" w:rsidRPr="00B51216">
        <w:rPr>
          <w:rFonts w:ascii="Times New Roman" w:eastAsia="宋体" w:hAnsi="Times New Roman" w:cs="Times New Roman" w:hint="eastAsia"/>
          <w:color w:val="FF0000"/>
          <w:szCs w:val="21"/>
        </w:rPr>
        <w:t>年</w:t>
      </w:r>
      <w:r w:rsidR="00A567D9">
        <w:rPr>
          <w:rFonts w:ascii="Times New Roman" w:eastAsia="宋体" w:hAnsi="Times New Roman" w:cs="Times New Roman"/>
          <w:color w:val="FF0000"/>
          <w:szCs w:val="21"/>
        </w:rPr>
        <w:t>0</w:t>
      </w:r>
      <w:r w:rsidR="00EE6C09">
        <w:rPr>
          <w:rFonts w:ascii="Times New Roman" w:eastAsia="宋体" w:hAnsi="Times New Roman" w:cs="Times New Roman"/>
          <w:color w:val="FF0000"/>
          <w:szCs w:val="21"/>
        </w:rPr>
        <w:t>5</w:t>
      </w:r>
      <w:r w:rsidR="00B51216" w:rsidRPr="00B51216">
        <w:rPr>
          <w:rFonts w:ascii="Times New Roman" w:eastAsia="宋体" w:hAnsi="Times New Roman" w:cs="Times New Roman" w:hint="eastAsia"/>
          <w:color w:val="FF0000"/>
          <w:szCs w:val="21"/>
        </w:rPr>
        <w:t>月</w:t>
      </w:r>
      <w:r w:rsidR="00D04F3D">
        <w:rPr>
          <w:rFonts w:ascii="Times New Roman" w:eastAsia="宋体" w:hAnsi="Times New Roman" w:cs="Times New Roman"/>
          <w:color w:val="FF0000"/>
          <w:szCs w:val="21"/>
        </w:rPr>
        <w:t>31</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D04F3D">
        <w:rPr>
          <w:rFonts w:ascii="Times New Roman" w:eastAsia="宋体" w:hAnsi="Times New Roman" w:cs="Times New Roman" w:hint="eastAsia"/>
          <w:color w:val="FF0000"/>
          <w:szCs w:val="21"/>
        </w:rPr>
        <w:t>五</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8C21EC">
        <w:rPr>
          <w:rFonts w:ascii="Times New Roman" w:eastAsia="宋体" w:hAnsi="Times New Roman" w:cs="Times New Roman" w:hint="eastAsia"/>
          <w:color w:val="FF0000"/>
          <w:szCs w:val="21"/>
        </w:rPr>
        <w:t>张</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8C21EC" w:rsidRPr="008C21EC">
        <w:rPr>
          <w:rFonts w:ascii="Times New Roman" w:eastAsia="宋体" w:hAnsi="Times New Roman" w:cs="Times New Roman"/>
          <w:color w:val="FF0000"/>
          <w:szCs w:val="21"/>
        </w:rPr>
        <w:t>26531076</w:t>
      </w:r>
      <w:r w:rsidR="001F5332">
        <w:rPr>
          <w:rFonts w:ascii="Times New Roman" w:eastAsia="宋体" w:hAnsi="Times New Roman" w:cs="Times New Roman" w:hint="eastAsia"/>
          <w:color w:val="FF0000"/>
          <w:szCs w:val="21"/>
        </w:rPr>
        <w:t>。</w:t>
      </w:r>
    </w:p>
    <w:p w14:paraId="77E66EBA" w14:textId="2972DC7A"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8C7BBF">
        <w:rPr>
          <w:rFonts w:ascii="Times New Roman" w:eastAsia="宋体" w:hAnsi="Times New Roman" w:cs="Times New Roman"/>
          <w:color w:val="FF0000"/>
          <w:szCs w:val="21"/>
        </w:rPr>
        <w:t>6</w:t>
      </w:r>
      <w:r w:rsidR="008B3F7E" w:rsidRPr="005A5448">
        <w:rPr>
          <w:rFonts w:ascii="Times New Roman" w:eastAsia="宋体" w:hAnsi="Times New Roman" w:cs="Times New Roman"/>
          <w:color w:val="FF0000"/>
          <w:szCs w:val="21"/>
        </w:rPr>
        <w:t>月</w:t>
      </w:r>
      <w:r w:rsidR="008C7BBF">
        <w:rPr>
          <w:rFonts w:ascii="Times New Roman" w:eastAsia="宋体" w:hAnsi="Times New Roman" w:cs="Times New Roman"/>
          <w:color w:val="FF0000"/>
          <w:szCs w:val="21"/>
        </w:rPr>
        <w:t>05</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8C7BBF">
        <w:rPr>
          <w:rFonts w:ascii="Times New Roman" w:eastAsia="宋体" w:hAnsi="Times New Roman" w:cs="Times New Roman" w:hint="eastAsia"/>
          <w:color w:val="FF0000"/>
          <w:szCs w:val="21"/>
        </w:rPr>
        <w:t>三</w:t>
      </w:r>
      <w:r w:rsidR="008B3F7E" w:rsidRPr="005A5448">
        <w:rPr>
          <w:rFonts w:ascii="Times New Roman" w:eastAsia="宋体" w:hAnsi="Times New Roman" w:cs="Times New Roman"/>
          <w:color w:val="FF0000"/>
          <w:szCs w:val="21"/>
        </w:rPr>
        <w:t>)</w:t>
      </w:r>
      <w:r w:rsidR="008C7BBF">
        <w:rPr>
          <w:rFonts w:ascii="Times New Roman" w:eastAsia="宋体" w:hAnsi="Times New Roman" w:cs="Times New Roman"/>
          <w:color w:val="FF0000"/>
          <w:szCs w:val="21"/>
        </w:rPr>
        <w:t>15</w:t>
      </w:r>
      <w:r w:rsidR="008B3F7E" w:rsidRPr="005A5448">
        <w:rPr>
          <w:rFonts w:ascii="Times New Roman" w:eastAsia="宋体" w:hAnsi="Times New Roman" w:cs="Times New Roman"/>
          <w:color w:val="FF0000"/>
          <w:szCs w:val="21"/>
        </w:rPr>
        <w:t>:</w:t>
      </w:r>
      <w:r w:rsidR="008C7BBF">
        <w:rPr>
          <w:rFonts w:ascii="Times New Roman" w:eastAsia="宋体" w:hAnsi="Times New Roman" w:cs="Times New Roman"/>
          <w:color w:val="FF0000"/>
          <w:szCs w:val="21"/>
        </w:rPr>
        <w:t>0</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7D971CAD"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8C7BBF" w:rsidRPr="008C7BBF">
        <w:rPr>
          <w:rFonts w:ascii="Times New Roman" w:eastAsia="宋体" w:hAnsi="Times New Roman" w:cs="Times New Roman" w:hint="eastAsia"/>
          <w:color w:val="FF0000"/>
          <w:szCs w:val="21"/>
        </w:rPr>
        <w:t>2019</w:t>
      </w:r>
      <w:r w:rsidR="008C7BBF" w:rsidRPr="008C7BBF">
        <w:rPr>
          <w:rFonts w:ascii="Times New Roman" w:eastAsia="宋体" w:hAnsi="Times New Roman" w:cs="Times New Roman" w:hint="eastAsia"/>
          <w:color w:val="FF0000"/>
          <w:szCs w:val="21"/>
        </w:rPr>
        <w:t>年</w:t>
      </w:r>
      <w:r w:rsidR="008C7BBF" w:rsidRPr="008C7BBF">
        <w:rPr>
          <w:rFonts w:ascii="Times New Roman" w:eastAsia="宋体" w:hAnsi="Times New Roman" w:cs="Times New Roman" w:hint="eastAsia"/>
          <w:color w:val="FF0000"/>
          <w:szCs w:val="21"/>
        </w:rPr>
        <w:t>06</w:t>
      </w:r>
      <w:r w:rsidR="008C7BBF" w:rsidRPr="008C7BBF">
        <w:rPr>
          <w:rFonts w:ascii="Times New Roman" w:eastAsia="宋体" w:hAnsi="Times New Roman" w:cs="Times New Roman" w:hint="eastAsia"/>
          <w:color w:val="FF0000"/>
          <w:szCs w:val="21"/>
        </w:rPr>
        <w:t>月</w:t>
      </w:r>
      <w:r w:rsidR="008C7BBF" w:rsidRPr="008C7BBF">
        <w:rPr>
          <w:rFonts w:ascii="Times New Roman" w:eastAsia="宋体" w:hAnsi="Times New Roman" w:cs="Times New Roman" w:hint="eastAsia"/>
          <w:color w:val="FF0000"/>
          <w:szCs w:val="21"/>
        </w:rPr>
        <w:t>05</w:t>
      </w:r>
      <w:r w:rsidR="008C7BBF" w:rsidRPr="008C7BBF">
        <w:rPr>
          <w:rFonts w:ascii="Times New Roman" w:eastAsia="宋体" w:hAnsi="Times New Roman" w:cs="Times New Roman" w:hint="eastAsia"/>
          <w:color w:val="FF0000"/>
          <w:szCs w:val="21"/>
        </w:rPr>
        <w:t>日</w:t>
      </w:r>
      <w:r w:rsidR="008C7BBF" w:rsidRPr="008C7BBF">
        <w:rPr>
          <w:rFonts w:ascii="Times New Roman" w:eastAsia="宋体" w:hAnsi="Times New Roman" w:cs="Times New Roman" w:hint="eastAsia"/>
          <w:color w:val="FF0000"/>
          <w:szCs w:val="21"/>
        </w:rPr>
        <w:t>(</w:t>
      </w:r>
      <w:r w:rsidR="008C7BBF" w:rsidRPr="008C7BBF">
        <w:rPr>
          <w:rFonts w:ascii="Times New Roman" w:eastAsia="宋体" w:hAnsi="Times New Roman" w:cs="Times New Roman" w:hint="eastAsia"/>
          <w:color w:val="FF0000"/>
          <w:szCs w:val="21"/>
        </w:rPr>
        <w:t>星期三</w:t>
      </w:r>
      <w:r w:rsidR="008C7BBF" w:rsidRPr="008C7BBF">
        <w:rPr>
          <w:rFonts w:ascii="Times New Roman" w:eastAsia="宋体" w:hAnsi="Times New Roman" w:cs="Times New Roman" w:hint="eastAsia"/>
          <w:color w:val="FF0000"/>
          <w:szCs w:val="21"/>
        </w:rPr>
        <w:t>)15:00(</w:t>
      </w:r>
      <w:r w:rsidR="008C7BBF" w:rsidRPr="008C7BBF">
        <w:rPr>
          <w:rFonts w:ascii="Times New Roman" w:eastAsia="宋体" w:hAnsi="Times New Roman" w:cs="Times New Roman" w:hint="eastAsia"/>
          <w:color w:val="FF0000"/>
          <w:szCs w:val="21"/>
        </w:rPr>
        <w:t>北京时间</w:t>
      </w:r>
      <w:r w:rsidR="008C7BBF" w:rsidRPr="008C7BBF">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lastRenderedPageBreak/>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04C6A1F9"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8C21EC">
        <w:rPr>
          <w:rFonts w:ascii="仿宋" w:eastAsia="仿宋" w:hAnsi="仿宋" w:hint="eastAsia"/>
          <w:color w:val="FF0000"/>
          <w:sz w:val="24"/>
        </w:rPr>
        <w:t>二</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09DEC56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8C21EC">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0ED288C8"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B4704F">
        <w:rPr>
          <w:rFonts w:ascii="宋体" w:eastAsia="宋体" w:hAnsi="宋体" w:cs="宋体"/>
          <w:color w:val="FF0000"/>
          <w:kern w:val="0"/>
          <w:sz w:val="22"/>
        </w:rPr>
        <w:t>9</w:t>
      </w:r>
      <w:r>
        <w:rPr>
          <w:rFonts w:ascii="宋体" w:eastAsia="宋体" w:hAnsi="宋体" w:cs="宋体" w:hint="eastAsia"/>
          <w:color w:val="FF0000"/>
          <w:kern w:val="0"/>
          <w:sz w:val="22"/>
        </w:rPr>
        <w:t>年第</w:t>
      </w:r>
      <w:r w:rsidR="00B4704F">
        <w:rPr>
          <w:rFonts w:ascii="宋体" w:eastAsia="宋体" w:hAnsi="宋体" w:cs="宋体"/>
          <w:color w:val="FF0000"/>
          <w:kern w:val="0"/>
          <w:sz w:val="22"/>
        </w:rPr>
        <w:t>03</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46AA3A0D"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一、本工程不支付预付款，当工程完工通过验收经审计完毕后，提交保修款后</w:t>
      </w:r>
    </w:p>
    <w:p w14:paraId="0B81E010"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107D8967"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lastRenderedPageBreak/>
        <w:t>二、全部工程造价按下列约定计算：</w:t>
      </w:r>
    </w:p>
    <w:p w14:paraId="3B0CE1C0"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一、</w:t>
      </w:r>
      <w:r w:rsidRPr="00B4704F">
        <w:rPr>
          <w:rFonts w:ascii="仿宋" w:eastAsia="仿宋" w:hAnsi="Calibri" w:cs="仿宋" w:hint="eastAsia"/>
          <w:color w:val="0000FF"/>
          <w:kern w:val="0"/>
          <w:sz w:val="24"/>
          <w:szCs w:val="24"/>
          <w:lang w:val="zh-CN"/>
        </w:rPr>
        <w:tab/>
        <w:t>工程量以招标文件中的工程量清单为准，如有增减，以甲、乙方及监理三方共同现场签证为准。</w:t>
      </w:r>
    </w:p>
    <w:p w14:paraId="783D5877"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二、</w:t>
      </w:r>
      <w:r w:rsidRPr="00B4704F">
        <w:rPr>
          <w:rFonts w:ascii="仿宋" w:eastAsia="仿宋" w:hAnsi="Calibri" w:cs="仿宋" w:hint="eastAsia"/>
          <w:color w:val="0000FF"/>
          <w:kern w:val="0"/>
          <w:sz w:val="24"/>
          <w:szCs w:val="24"/>
          <w:lang w:val="zh-CN"/>
        </w:rPr>
        <w:tab/>
        <w:t>工程量如有增减，对于提交了“投标文件”并按照投标文件评审后中标的中标人，有投标报价的按照投标报价计取，没有投标报价的项目综合单价按照2019年04期定额价乘以下浮率计取；</w:t>
      </w:r>
    </w:p>
    <w:p w14:paraId="6477C5A3"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三、</w:t>
      </w:r>
      <w:r w:rsidRPr="00B4704F">
        <w:rPr>
          <w:rFonts w:ascii="仿宋" w:eastAsia="仿宋" w:hAnsi="Calibri" w:cs="仿宋" w:hint="eastAsia"/>
          <w:color w:val="0000FF"/>
          <w:kern w:val="0"/>
          <w:sz w:val="24"/>
          <w:szCs w:val="24"/>
          <w:lang w:val="zh-CN"/>
        </w:rPr>
        <w:tab/>
        <w:t>施工措施费用的核算：实际施工时，施工措施发生了变化时，由造价机构按照实际施工的措施进行造价后对原“标底”中的措施费部分进行调整，并按照中标人中标价下浮率折算后结算。</w:t>
      </w:r>
    </w:p>
    <w:p w14:paraId="61E5FA85"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四、</w:t>
      </w:r>
      <w:r w:rsidRPr="00B4704F">
        <w:rPr>
          <w:rFonts w:ascii="仿宋" w:eastAsia="仿宋" w:hAnsi="Calibri" w:cs="仿宋" w:hint="eastAsia"/>
          <w:color w:val="0000FF"/>
          <w:kern w:val="0"/>
          <w:sz w:val="24"/>
          <w:szCs w:val="24"/>
          <w:lang w:val="zh-CN"/>
        </w:rPr>
        <w:tab/>
        <w:t>工程造价由学校审计部门审定。</w:t>
      </w:r>
    </w:p>
    <w:p w14:paraId="4EC8A744"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五、</w:t>
      </w:r>
      <w:r w:rsidRPr="00B4704F">
        <w:rPr>
          <w:rFonts w:ascii="仿宋" w:eastAsia="仿宋" w:hAnsi="Calibri" w:cs="仿宋" w:hint="eastAsia"/>
          <w:color w:val="0000FF"/>
          <w:kern w:val="0"/>
          <w:sz w:val="24"/>
          <w:szCs w:val="24"/>
          <w:lang w:val="zh-CN"/>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2C5CB93"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六、</w:t>
      </w:r>
      <w:r w:rsidRPr="00B4704F">
        <w:rPr>
          <w:rFonts w:ascii="仿宋" w:eastAsia="仿宋" w:hAnsi="Calibri" w:cs="仿宋" w:hint="eastAsia"/>
          <w:color w:val="0000FF"/>
          <w:kern w:val="0"/>
          <w:sz w:val="24"/>
          <w:szCs w:val="24"/>
          <w:lang w:val="zh-CN"/>
        </w:rPr>
        <w:tab/>
        <w:t>工程量以招标文件的工程量清单为准，施工中如遇与工程量清单不符时参照本补充条款第2条进行结算。</w:t>
      </w:r>
    </w:p>
    <w:p w14:paraId="791F8125"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三、质量保修的支付：</w:t>
      </w:r>
    </w:p>
    <w:p w14:paraId="48AA51DE"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1、本工程约定的工程质量保修金为施工合同价款的3%；</w:t>
      </w:r>
    </w:p>
    <w:p w14:paraId="491391EE"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0ED240F7"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四、在工程结算前,如有工人前往学校讨薪、闹事等事件发生，将给予处罚，每次处罚人民币一万元，结算时从工程款中直接扣除。</w:t>
      </w:r>
    </w:p>
    <w:p w14:paraId="3312ED9E"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五、工程验收合格后，乙方15个工作日内向甲方递送结算资料。如过期未递送结算资料，由此产生的结果由乙方负责。</w:t>
      </w:r>
    </w:p>
    <w:p w14:paraId="78328E7A" w14:textId="77777777" w:rsidR="00B4704F" w:rsidRPr="00B4704F"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六、施工过程中产生所用的水、电费用由乙方承担。</w:t>
      </w:r>
    </w:p>
    <w:p w14:paraId="15F33B3C" w14:textId="4690D47B" w:rsidR="00394F13" w:rsidRDefault="00B4704F" w:rsidP="00B4704F">
      <w:pPr>
        <w:autoSpaceDE w:val="0"/>
        <w:autoSpaceDN w:val="0"/>
        <w:adjustRightInd w:val="0"/>
        <w:spacing w:line="360" w:lineRule="auto"/>
        <w:jc w:val="left"/>
        <w:rPr>
          <w:rFonts w:ascii="仿宋" w:eastAsia="仿宋" w:hAnsi="Calibri" w:cs="仿宋"/>
          <w:color w:val="0000FF"/>
          <w:kern w:val="0"/>
          <w:sz w:val="24"/>
          <w:szCs w:val="24"/>
          <w:lang w:val="zh-CN"/>
        </w:rPr>
      </w:pPr>
      <w:r w:rsidRPr="00B4704F">
        <w:rPr>
          <w:rFonts w:ascii="仿宋" w:eastAsia="仿宋" w:hAnsi="Calibri" w:cs="仿宋" w:hint="eastAsia"/>
          <w:color w:val="0000FF"/>
          <w:kern w:val="0"/>
          <w:sz w:val="24"/>
          <w:szCs w:val="24"/>
          <w:lang w:val="zh-CN"/>
        </w:rPr>
        <w:t>七、合同文本条款与“补充条款”约定有冲突时，以补充条款为准。</w:t>
      </w:r>
    </w:p>
    <w:p w14:paraId="078EA32C" w14:textId="77777777" w:rsidR="008C21EC" w:rsidRPr="008C21EC" w:rsidRDefault="008C21EC" w:rsidP="008C21EC">
      <w:pPr>
        <w:autoSpaceDE w:val="0"/>
        <w:autoSpaceDN w:val="0"/>
        <w:adjustRightInd w:val="0"/>
        <w:spacing w:line="360" w:lineRule="auto"/>
        <w:jc w:val="left"/>
        <w:rPr>
          <w:rFonts w:ascii="宋体" w:eastAsia="宋体" w:hAnsi="宋体" w:cs="Times New Roman"/>
          <w:b/>
          <w:bCs/>
          <w:kern w:val="0"/>
          <w:sz w:val="24"/>
          <w:szCs w:val="24"/>
        </w:rPr>
      </w:pPr>
    </w:p>
    <w:p w14:paraId="0FF20AA7" w14:textId="77777777" w:rsidR="008C21EC" w:rsidRPr="00B01328" w:rsidRDefault="008C21EC" w:rsidP="008C21EC">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8C21EC" w:rsidRPr="00745D22" w14:paraId="16989738" w14:textId="77777777" w:rsidTr="005304E8">
        <w:trPr>
          <w:trHeight w:val="454"/>
          <w:jc w:val="center"/>
        </w:trPr>
        <w:tc>
          <w:tcPr>
            <w:tcW w:w="1531" w:type="dxa"/>
            <w:vAlign w:val="center"/>
          </w:tcPr>
          <w:p w14:paraId="538F5EB1"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lastRenderedPageBreak/>
              <w:t>序号</w:t>
            </w:r>
          </w:p>
        </w:tc>
        <w:tc>
          <w:tcPr>
            <w:tcW w:w="2717" w:type="dxa"/>
            <w:vAlign w:val="center"/>
          </w:tcPr>
          <w:p w14:paraId="3E3084B7"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名称</w:t>
            </w:r>
          </w:p>
        </w:tc>
        <w:tc>
          <w:tcPr>
            <w:tcW w:w="4042" w:type="dxa"/>
            <w:vAlign w:val="center"/>
          </w:tcPr>
          <w:p w14:paraId="66604735"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推荐材料品牌</w:t>
            </w:r>
            <w:r w:rsidRPr="00745D22">
              <w:rPr>
                <w:rFonts w:ascii="Times New Roman" w:eastAsia="宋体" w:hAnsi="Times New Roman" w:cs="Times New Roman"/>
                <w:b/>
                <w:bCs/>
                <w:kern w:val="0"/>
                <w:szCs w:val="21"/>
              </w:rPr>
              <w:t>(</w:t>
            </w:r>
            <w:r w:rsidRPr="00745D22">
              <w:rPr>
                <w:rFonts w:ascii="Times New Roman" w:eastAsia="宋体" w:hAnsi="Times New Roman" w:cs="Times New Roman"/>
                <w:b/>
                <w:bCs/>
                <w:kern w:val="0"/>
                <w:szCs w:val="21"/>
              </w:rPr>
              <w:t>三个同等品牌</w:t>
            </w:r>
            <w:r w:rsidRPr="00745D22">
              <w:rPr>
                <w:rFonts w:ascii="Times New Roman" w:eastAsia="宋体" w:hAnsi="Times New Roman" w:cs="Times New Roman"/>
                <w:b/>
                <w:bCs/>
                <w:kern w:val="0"/>
                <w:szCs w:val="21"/>
              </w:rPr>
              <w:t>)</w:t>
            </w:r>
          </w:p>
        </w:tc>
      </w:tr>
      <w:tr w:rsidR="00B4704F" w:rsidRPr="00745D22" w14:paraId="69B71ED3" w14:textId="77777777" w:rsidTr="00B4704F">
        <w:trPr>
          <w:trHeight w:val="454"/>
          <w:jc w:val="center"/>
        </w:trPr>
        <w:tc>
          <w:tcPr>
            <w:tcW w:w="1531" w:type="dxa"/>
            <w:shd w:val="clear" w:color="auto" w:fill="auto"/>
            <w:vAlign w:val="center"/>
          </w:tcPr>
          <w:p w14:paraId="76EE0673" w14:textId="57B32120" w:rsidR="00B4704F" w:rsidRPr="00B4704F" w:rsidRDefault="00B4704F" w:rsidP="00B4704F">
            <w:pPr>
              <w:autoSpaceDE w:val="0"/>
              <w:autoSpaceDN w:val="0"/>
              <w:jc w:val="center"/>
              <w:rPr>
                <w:rFonts w:ascii="Times New Roman" w:eastAsia="宋体" w:hAnsi="Times New Roman" w:cs="Times New Roman"/>
                <w:szCs w:val="21"/>
              </w:rPr>
            </w:pPr>
            <w:r w:rsidRPr="00B4704F">
              <w:rPr>
                <w:rFonts w:ascii="Times New Roman" w:eastAsia="宋体" w:hAnsi="Times New Roman" w:cs="Times New Roman"/>
              </w:rPr>
              <w:t>1</w:t>
            </w:r>
          </w:p>
        </w:tc>
        <w:tc>
          <w:tcPr>
            <w:tcW w:w="2717" w:type="dxa"/>
            <w:shd w:val="clear" w:color="auto" w:fill="auto"/>
            <w:vAlign w:val="center"/>
          </w:tcPr>
          <w:p w14:paraId="247A5214" w14:textId="4C2C5CB1" w:rsidR="00B4704F" w:rsidRPr="00B4704F" w:rsidRDefault="00B4704F" w:rsidP="00B4704F">
            <w:pPr>
              <w:jc w:val="center"/>
              <w:rPr>
                <w:rFonts w:ascii="Times New Roman" w:eastAsia="宋体" w:hAnsi="Times New Roman" w:cs="Times New Roman"/>
                <w:szCs w:val="21"/>
              </w:rPr>
            </w:pPr>
            <w:r w:rsidRPr="00B4704F">
              <w:rPr>
                <w:rFonts w:ascii="Times New Roman" w:eastAsia="宋体" w:hAnsi="Times New Roman" w:cs="Times New Roman"/>
              </w:rPr>
              <w:t>岩棉夹心彩钢板</w:t>
            </w:r>
          </w:p>
        </w:tc>
        <w:tc>
          <w:tcPr>
            <w:tcW w:w="4042" w:type="dxa"/>
            <w:shd w:val="clear" w:color="auto" w:fill="auto"/>
            <w:vAlign w:val="center"/>
          </w:tcPr>
          <w:p w14:paraId="03AB9D1D" w14:textId="02DC18B4" w:rsidR="00B4704F" w:rsidRPr="00B4704F" w:rsidRDefault="00B4704F" w:rsidP="00B4704F">
            <w:pPr>
              <w:jc w:val="center"/>
              <w:rPr>
                <w:rFonts w:ascii="Times New Roman" w:eastAsia="宋体" w:hAnsi="Times New Roman" w:cs="Times New Roman"/>
                <w:szCs w:val="21"/>
              </w:rPr>
            </w:pPr>
            <w:r w:rsidRPr="00B4704F">
              <w:rPr>
                <w:rFonts w:ascii="Times New Roman" w:eastAsia="宋体" w:hAnsi="Times New Roman" w:cs="Times New Roman"/>
              </w:rPr>
              <w:t>富美家、威盛亚、惠龙</w:t>
            </w:r>
          </w:p>
        </w:tc>
      </w:tr>
      <w:tr w:rsidR="00B4704F" w:rsidRPr="00745D22" w14:paraId="666EE07C" w14:textId="77777777" w:rsidTr="00B4704F">
        <w:trPr>
          <w:trHeight w:val="454"/>
          <w:jc w:val="center"/>
        </w:trPr>
        <w:tc>
          <w:tcPr>
            <w:tcW w:w="1531" w:type="dxa"/>
            <w:shd w:val="clear" w:color="auto" w:fill="auto"/>
            <w:vAlign w:val="center"/>
          </w:tcPr>
          <w:p w14:paraId="312674D2" w14:textId="003EEEFC" w:rsidR="00B4704F" w:rsidRPr="00B4704F" w:rsidRDefault="00B4704F" w:rsidP="00B4704F">
            <w:pPr>
              <w:widowControl/>
              <w:jc w:val="center"/>
              <w:rPr>
                <w:rFonts w:ascii="Times New Roman" w:eastAsia="宋体" w:hAnsi="Times New Roman" w:cs="Times New Roman"/>
                <w:color w:val="000000"/>
                <w:szCs w:val="21"/>
              </w:rPr>
            </w:pPr>
            <w:r w:rsidRPr="00B4704F">
              <w:rPr>
                <w:rFonts w:ascii="Times New Roman" w:eastAsia="宋体" w:hAnsi="Times New Roman" w:cs="Times New Roman"/>
              </w:rPr>
              <w:t>2</w:t>
            </w:r>
          </w:p>
        </w:tc>
        <w:tc>
          <w:tcPr>
            <w:tcW w:w="2717" w:type="dxa"/>
            <w:shd w:val="clear" w:color="auto" w:fill="auto"/>
            <w:vAlign w:val="center"/>
          </w:tcPr>
          <w:p w14:paraId="2B5C72E8" w14:textId="3009D4F0"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铝合金材</w:t>
            </w:r>
          </w:p>
        </w:tc>
        <w:tc>
          <w:tcPr>
            <w:tcW w:w="4042" w:type="dxa"/>
            <w:shd w:val="clear" w:color="auto" w:fill="auto"/>
            <w:vAlign w:val="center"/>
          </w:tcPr>
          <w:p w14:paraId="14B10739" w14:textId="5C36AF57" w:rsidR="00B4704F" w:rsidRPr="00B4704F" w:rsidRDefault="00B4704F" w:rsidP="00B4704F">
            <w:pPr>
              <w:adjustRightInd w:val="0"/>
              <w:snapToGrid w:val="0"/>
              <w:jc w:val="center"/>
              <w:rPr>
                <w:rFonts w:ascii="Times New Roman" w:eastAsia="宋体" w:hAnsi="Times New Roman" w:cs="Times New Roman"/>
                <w:szCs w:val="21"/>
              </w:rPr>
            </w:pPr>
            <w:r w:rsidRPr="00B4704F">
              <w:rPr>
                <w:rFonts w:ascii="Times New Roman" w:eastAsia="宋体" w:hAnsi="Times New Roman" w:cs="Times New Roman"/>
              </w:rPr>
              <w:t>坚美、经阁、华加日、凤铝</w:t>
            </w:r>
          </w:p>
        </w:tc>
      </w:tr>
      <w:tr w:rsidR="00B4704F" w:rsidRPr="00745D22" w14:paraId="067E1AD5" w14:textId="77777777" w:rsidTr="00B4704F">
        <w:trPr>
          <w:trHeight w:val="454"/>
          <w:jc w:val="center"/>
        </w:trPr>
        <w:tc>
          <w:tcPr>
            <w:tcW w:w="1531" w:type="dxa"/>
            <w:shd w:val="clear" w:color="auto" w:fill="auto"/>
            <w:vAlign w:val="center"/>
          </w:tcPr>
          <w:p w14:paraId="46A6D987" w14:textId="233E4AD8" w:rsidR="00B4704F" w:rsidRPr="00B4704F" w:rsidRDefault="00B4704F" w:rsidP="00B4704F">
            <w:pPr>
              <w:widowControl/>
              <w:jc w:val="center"/>
              <w:rPr>
                <w:rFonts w:ascii="Times New Roman" w:eastAsia="宋体" w:hAnsi="Times New Roman" w:cs="Times New Roman"/>
                <w:color w:val="000000"/>
                <w:szCs w:val="21"/>
              </w:rPr>
            </w:pPr>
            <w:r w:rsidRPr="00B4704F">
              <w:rPr>
                <w:rFonts w:ascii="Times New Roman" w:eastAsia="宋体" w:hAnsi="Times New Roman" w:cs="Times New Roman"/>
              </w:rPr>
              <w:t>3</w:t>
            </w:r>
          </w:p>
        </w:tc>
        <w:tc>
          <w:tcPr>
            <w:tcW w:w="2717" w:type="dxa"/>
            <w:shd w:val="clear" w:color="auto" w:fill="auto"/>
            <w:vAlign w:val="center"/>
          </w:tcPr>
          <w:p w14:paraId="09F3D9C7" w14:textId="0CB9B8E5" w:rsidR="00B4704F" w:rsidRPr="00B4704F" w:rsidRDefault="00B4704F" w:rsidP="00B4704F">
            <w:pPr>
              <w:jc w:val="center"/>
              <w:rPr>
                <w:rFonts w:ascii="Times New Roman" w:eastAsia="宋体" w:hAnsi="Times New Roman" w:cs="Times New Roman"/>
                <w:szCs w:val="21"/>
              </w:rPr>
            </w:pPr>
            <w:r w:rsidRPr="00B4704F">
              <w:rPr>
                <w:rFonts w:ascii="Times New Roman" w:eastAsia="宋体" w:hAnsi="Times New Roman" w:cs="Times New Roman"/>
              </w:rPr>
              <w:t>塑钢门窗</w:t>
            </w:r>
          </w:p>
        </w:tc>
        <w:tc>
          <w:tcPr>
            <w:tcW w:w="4042" w:type="dxa"/>
            <w:shd w:val="clear" w:color="auto" w:fill="auto"/>
            <w:vAlign w:val="center"/>
          </w:tcPr>
          <w:p w14:paraId="6AF65093" w14:textId="5A70874A" w:rsidR="00B4704F" w:rsidRPr="00B4704F" w:rsidRDefault="00B4704F" w:rsidP="00B4704F">
            <w:pPr>
              <w:jc w:val="center"/>
              <w:rPr>
                <w:rFonts w:ascii="Times New Roman" w:eastAsia="宋体" w:hAnsi="Times New Roman" w:cs="Times New Roman"/>
                <w:szCs w:val="21"/>
              </w:rPr>
            </w:pPr>
            <w:r w:rsidRPr="00B4704F">
              <w:rPr>
                <w:rFonts w:ascii="Times New Roman" w:eastAsia="宋体" w:hAnsi="Times New Roman" w:cs="Times New Roman"/>
              </w:rPr>
              <w:t>海螺、实德、凤铝</w:t>
            </w:r>
          </w:p>
        </w:tc>
      </w:tr>
      <w:tr w:rsidR="00B4704F" w:rsidRPr="00745D22" w14:paraId="425E04DB" w14:textId="77777777" w:rsidTr="00B4704F">
        <w:trPr>
          <w:trHeight w:val="454"/>
          <w:jc w:val="center"/>
        </w:trPr>
        <w:tc>
          <w:tcPr>
            <w:tcW w:w="1531" w:type="dxa"/>
            <w:shd w:val="clear" w:color="auto" w:fill="auto"/>
            <w:vAlign w:val="center"/>
          </w:tcPr>
          <w:p w14:paraId="34FD78DB" w14:textId="2A03071D" w:rsidR="00B4704F" w:rsidRPr="00B4704F" w:rsidRDefault="00B4704F" w:rsidP="00B4704F">
            <w:pPr>
              <w:widowControl/>
              <w:jc w:val="center"/>
              <w:rPr>
                <w:rFonts w:ascii="Times New Roman" w:eastAsia="宋体" w:hAnsi="Times New Roman" w:cs="Times New Roman"/>
                <w:szCs w:val="21"/>
              </w:rPr>
            </w:pPr>
            <w:r w:rsidRPr="00B4704F">
              <w:rPr>
                <w:rFonts w:ascii="Times New Roman" w:eastAsia="宋体" w:hAnsi="Times New Roman" w:cs="Times New Roman"/>
              </w:rPr>
              <w:t>4</w:t>
            </w:r>
          </w:p>
        </w:tc>
        <w:tc>
          <w:tcPr>
            <w:tcW w:w="2717" w:type="dxa"/>
            <w:shd w:val="clear" w:color="auto" w:fill="auto"/>
            <w:vAlign w:val="center"/>
          </w:tcPr>
          <w:p w14:paraId="7B1230F6" w14:textId="5134A638"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排气扇</w:t>
            </w:r>
          </w:p>
        </w:tc>
        <w:tc>
          <w:tcPr>
            <w:tcW w:w="4042" w:type="dxa"/>
            <w:shd w:val="clear" w:color="auto" w:fill="auto"/>
            <w:vAlign w:val="center"/>
          </w:tcPr>
          <w:p w14:paraId="03ED518B" w14:textId="6BD9A582"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正野、松下、美的</w:t>
            </w:r>
          </w:p>
        </w:tc>
      </w:tr>
      <w:tr w:rsidR="00B4704F" w:rsidRPr="00745D22" w14:paraId="0D6BD737" w14:textId="77777777" w:rsidTr="00B4704F">
        <w:trPr>
          <w:trHeight w:val="454"/>
          <w:jc w:val="center"/>
        </w:trPr>
        <w:tc>
          <w:tcPr>
            <w:tcW w:w="1531" w:type="dxa"/>
            <w:shd w:val="clear" w:color="auto" w:fill="auto"/>
            <w:vAlign w:val="center"/>
          </w:tcPr>
          <w:p w14:paraId="2BED2AB7" w14:textId="17AF4D09" w:rsidR="00B4704F" w:rsidRPr="00B4704F" w:rsidRDefault="00B4704F" w:rsidP="00B4704F">
            <w:pPr>
              <w:widowControl/>
              <w:jc w:val="center"/>
              <w:rPr>
                <w:rFonts w:ascii="Times New Roman" w:eastAsia="宋体" w:hAnsi="Times New Roman" w:cs="Times New Roman"/>
                <w:szCs w:val="21"/>
              </w:rPr>
            </w:pPr>
            <w:r w:rsidRPr="00B4704F">
              <w:rPr>
                <w:rFonts w:ascii="Times New Roman" w:eastAsia="宋体" w:hAnsi="Times New Roman" w:cs="Times New Roman"/>
              </w:rPr>
              <w:t>5</w:t>
            </w:r>
          </w:p>
        </w:tc>
        <w:tc>
          <w:tcPr>
            <w:tcW w:w="2717" w:type="dxa"/>
            <w:shd w:val="clear" w:color="auto" w:fill="auto"/>
            <w:vAlign w:val="center"/>
          </w:tcPr>
          <w:p w14:paraId="448C6A33" w14:textId="3B2B1FD2"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普通照明灯</w:t>
            </w:r>
          </w:p>
        </w:tc>
        <w:tc>
          <w:tcPr>
            <w:tcW w:w="4042" w:type="dxa"/>
            <w:shd w:val="clear" w:color="auto" w:fill="auto"/>
            <w:vAlign w:val="center"/>
          </w:tcPr>
          <w:p w14:paraId="59D2F773" w14:textId="0070950F"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飞利浦、三雄照明、欧普、雷士照明</w:t>
            </w:r>
          </w:p>
        </w:tc>
      </w:tr>
      <w:tr w:rsidR="00B4704F" w:rsidRPr="00745D22" w14:paraId="70561A08" w14:textId="77777777" w:rsidTr="00B4704F">
        <w:trPr>
          <w:trHeight w:val="454"/>
          <w:jc w:val="center"/>
        </w:trPr>
        <w:tc>
          <w:tcPr>
            <w:tcW w:w="1531" w:type="dxa"/>
            <w:shd w:val="clear" w:color="auto" w:fill="auto"/>
            <w:vAlign w:val="center"/>
          </w:tcPr>
          <w:p w14:paraId="7D2C03B0" w14:textId="7A1304C9" w:rsidR="00B4704F" w:rsidRPr="00B4704F" w:rsidRDefault="00B4704F" w:rsidP="00B4704F">
            <w:pPr>
              <w:widowControl/>
              <w:jc w:val="center"/>
              <w:rPr>
                <w:rFonts w:ascii="Times New Roman" w:eastAsia="宋体" w:hAnsi="Times New Roman" w:cs="Times New Roman"/>
                <w:szCs w:val="21"/>
              </w:rPr>
            </w:pPr>
            <w:r w:rsidRPr="00B4704F">
              <w:rPr>
                <w:rFonts w:ascii="Times New Roman" w:eastAsia="宋体" w:hAnsi="Times New Roman" w:cs="Times New Roman"/>
              </w:rPr>
              <w:t>6</w:t>
            </w:r>
          </w:p>
        </w:tc>
        <w:tc>
          <w:tcPr>
            <w:tcW w:w="2717" w:type="dxa"/>
            <w:shd w:val="clear" w:color="auto" w:fill="auto"/>
            <w:vAlign w:val="center"/>
          </w:tcPr>
          <w:p w14:paraId="1C96654F" w14:textId="46AB96E5"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智能感烟探测器</w:t>
            </w:r>
          </w:p>
        </w:tc>
        <w:tc>
          <w:tcPr>
            <w:tcW w:w="4042" w:type="dxa"/>
            <w:shd w:val="clear" w:color="auto" w:fill="auto"/>
            <w:vAlign w:val="center"/>
          </w:tcPr>
          <w:p w14:paraId="50B9509B" w14:textId="3FC8A895"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松下、连防、北大青鸟</w:t>
            </w:r>
          </w:p>
        </w:tc>
      </w:tr>
      <w:tr w:rsidR="00B4704F" w:rsidRPr="00745D22" w14:paraId="024AF0D1" w14:textId="77777777" w:rsidTr="00B4704F">
        <w:trPr>
          <w:trHeight w:val="454"/>
          <w:jc w:val="center"/>
        </w:trPr>
        <w:tc>
          <w:tcPr>
            <w:tcW w:w="1531" w:type="dxa"/>
            <w:shd w:val="clear" w:color="auto" w:fill="auto"/>
            <w:vAlign w:val="center"/>
          </w:tcPr>
          <w:p w14:paraId="1667F2CD" w14:textId="0FF82A5B" w:rsidR="00B4704F" w:rsidRPr="00B4704F" w:rsidRDefault="00B4704F" w:rsidP="00B4704F">
            <w:pPr>
              <w:widowControl/>
              <w:jc w:val="center"/>
              <w:rPr>
                <w:rFonts w:ascii="Times New Roman" w:eastAsia="宋体" w:hAnsi="Times New Roman" w:cs="Times New Roman"/>
                <w:szCs w:val="21"/>
              </w:rPr>
            </w:pPr>
            <w:r w:rsidRPr="00B4704F">
              <w:rPr>
                <w:rFonts w:ascii="Times New Roman" w:eastAsia="宋体" w:hAnsi="Times New Roman" w:cs="Times New Roman"/>
              </w:rPr>
              <w:t>7</w:t>
            </w:r>
          </w:p>
        </w:tc>
        <w:tc>
          <w:tcPr>
            <w:tcW w:w="2717" w:type="dxa"/>
            <w:shd w:val="clear" w:color="auto" w:fill="auto"/>
            <w:vAlign w:val="center"/>
          </w:tcPr>
          <w:p w14:paraId="2CDA5C05" w14:textId="3E7DB0D0"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镀锌钢管</w:t>
            </w:r>
          </w:p>
        </w:tc>
        <w:tc>
          <w:tcPr>
            <w:tcW w:w="4042" w:type="dxa"/>
            <w:shd w:val="clear" w:color="auto" w:fill="auto"/>
            <w:vAlign w:val="center"/>
          </w:tcPr>
          <w:p w14:paraId="5008F279" w14:textId="76F4E789"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珠江牌、贝根牌、泰峰牌</w:t>
            </w:r>
          </w:p>
        </w:tc>
      </w:tr>
      <w:tr w:rsidR="00B4704F" w:rsidRPr="00745D22" w14:paraId="333D21C9" w14:textId="77777777" w:rsidTr="00B4704F">
        <w:trPr>
          <w:trHeight w:val="454"/>
          <w:jc w:val="center"/>
        </w:trPr>
        <w:tc>
          <w:tcPr>
            <w:tcW w:w="1531" w:type="dxa"/>
            <w:shd w:val="clear" w:color="auto" w:fill="auto"/>
            <w:vAlign w:val="center"/>
          </w:tcPr>
          <w:p w14:paraId="100521C6" w14:textId="2C637A04" w:rsidR="00B4704F" w:rsidRPr="00B4704F" w:rsidRDefault="00B4704F" w:rsidP="00B4704F">
            <w:pPr>
              <w:widowControl/>
              <w:jc w:val="center"/>
              <w:rPr>
                <w:rFonts w:ascii="Times New Roman" w:eastAsia="宋体" w:hAnsi="Times New Roman" w:cs="Times New Roman"/>
                <w:szCs w:val="21"/>
              </w:rPr>
            </w:pPr>
            <w:r w:rsidRPr="00B4704F">
              <w:rPr>
                <w:rFonts w:ascii="Times New Roman" w:eastAsia="宋体" w:hAnsi="Times New Roman" w:cs="Times New Roman"/>
              </w:rPr>
              <w:t>8</w:t>
            </w:r>
          </w:p>
        </w:tc>
        <w:tc>
          <w:tcPr>
            <w:tcW w:w="2717" w:type="dxa"/>
            <w:shd w:val="clear" w:color="auto" w:fill="auto"/>
            <w:vAlign w:val="center"/>
          </w:tcPr>
          <w:p w14:paraId="2FED63FA" w14:textId="7F4CC00B"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电线、电缆</w:t>
            </w:r>
          </w:p>
        </w:tc>
        <w:tc>
          <w:tcPr>
            <w:tcW w:w="4042" w:type="dxa"/>
            <w:shd w:val="clear" w:color="auto" w:fill="auto"/>
            <w:vAlign w:val="center"/>
          </w:tcPr>
          <w:p w14:paraId="41213D65" w14:textId="3E7068F9"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金龙羽、广州电缆、奔达康</w:t>
            </w:r>
          </w:p>
        </w:tc>
      </w:tr>
      <w:tr w:rsidR="00B4704F" w:rsidRPr="00745D22" w14:paraId="78EF9A47" w14:textId="77777777" w:rsidTr="00B4704F">
        <w:trPr>
          <w:trHeight w:val="454"/>
          <w:jc w:val="center"/>
        </w:trPr>
        <w:tc>
          <w:tcPr>
            <w:tcW w:w="1531" w:type="dxa"/>
            <w:shd w:val="clear" w:color="auto" w:fill="auto"/>
            <w:vAlign w:val="center"/>
          </w:tcPr>
          <w:p w14:paraId="4B45EA8B" w14:textId="7977DF69" w:rsidR="00B4704F" w:rsidRPr="00B4704F" w:rsidRDefault="00B4704F" w:rsidP="00B4704F">
            <w:pPr>
              <w:widowControl/>
              <w:jc w:val="center"/>
              <w:rPr>
                <w:rFonts w:ascii="Times New Roman" w:eastAsia="宋体" w:hAnsi="Times New Roman" w:cs="Times New Roman"/>
                <w:szCs w:val="21"/>
              </w:rPr>
            </w:pPr>
            <w:r w:rsidRPr="00B4704F">
              <w:rPr>
                <w:rFonts w:ascii="Times New Roman" w:eastAsia="宋体" w:hAnsi="Times New Roman" w:cs="Times New Roman"/>
              </w:rPr>
              <w:t>9</w:t>
            </w:r>
          </w:p>
        </w:tc>
        <w:tc>
          <w:tcPr>
            <w:tcW w:w="2717" w:type="dxa"/>
            <w:shd w:val="clear" w:color="auto" w:fill="auto"/>
            <w:vAlign w:val="center"/>
          </w:tcPr>
          <w:p w14:paraId="5443BE1F" w14:textId="06C2BFE0"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PVC</w:t>
            </w:r>
            <w:r w:rsidRPr="00B4704F">
              <w:rPr>
                <w:rFonts w:ascii="Times New Roman" w:eastAsia="宋体" w:hAnsi="Times New Roman" w:cs="Times New Roman"/>
              </w:rPr>
              <w:t>线管、线槽</w:t>
            </w:r>
          </w:p>
        </w:tc>
        <w:tc>
          <w:tcPr>
            <w:tcW w:w="4042" w:type="dxa"/>
            <w:shd w:val="clear" w:color="auto" w:fill="auto"/>
            <w:vAlign w:val="center"/>
          </w:tcPr>
          <w:p w14:paraId="45E18D1E" w14:textId="7847AA3F"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宝狮、顾地、南塑</w:t>
            </w:r>
          </w:p>
        </w:tc>
      </w:tr>
      <w:tr w:rsidR="00B4704F" w:rsidRPr="00745D22" w14:paraId="014D3D11" w14:textId="77777777" w:rsidTr="00B4704F">
        <w:trPr>
          <w:trHeight w:val="454"/>
          <w:jc w:val="center"/>
        </w:trPr>
        <w:tc>
          <w:tcPr>
            <w:tcW w:w="1531" w:type="dxa"/>
            <w:shd w:val="clear" w:color="auto" w:fill="auto"/>
            <w:vAlign w:val="center"/>
          </w:tcPr>
          <w:p w14:paraId="1AFE8297" w14:textId="705B23BA" w:rsidR="00B4704F" w:rsidRPr="00B4704F" w:rsidRDefault="00B4704F" w:rsidP="00B4704F">
            <w:pPr>
              <w:widowControl/>
              <w:jc w:val="center"/>
              <w:rPr>
                <w:rFonts w:ascii="Times New Roman" w:eastAsia="宋体" w:hAnsi="Times New Roman" w:cs="Times New Roman"/>
                <w:szCs w:val="21"/>
              </w:rPr>
            </w:pPr>
            <w:r w:rsidRPr="00B4704F">
              <w:rPr>
                <w:rFonts w:ascii="Times New Roman" w:eastAsia="宋体" w:hAnsi="Times New Roman" w:cs="Times New Roman"/>
              </w:rPr>
              <w:t>10</w:t>
            </w:r>
          </w:p>
        </w:tc>
        <w:tc>
          <w:tcPr>
            <w:tcW w:w="2717" w:type="dxa"/>
            <w:shd w:val="clear" w:color="auto" w:fill="auto"/>
            <w:vAlign w:val="center"/>
          </w:tcPr>
          <w:p w14:paraId="30E4AACE" w14:textId="737685B0"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插座、开关面板</w:t>
            </w:r>
          </w:p>
        </w:tc>
        <w:tc>
          <w:tcPr>
            <w:tcW w:w="4042" w:type="dxa"/>
            <w:shd w:val="clear" w:color="auto" w:fill="auto"/>
            <w:vAlign w:val="center"/>
          </w:tcPr>
          <w:p w14:paraId="4F797368" w14:textId="24F3992A" w:rsidR="00B4704F" w:rsidRPr="00B4704F" w:rsidRDefault="00B4704F" w:rsidP="00B4704F">
            <w:pPr>
              <w:jc w:val="center"/>
              <w:rPr>
                <w:rFonts w:ascii="Times New Roman" w:eastAsia="宋体" w:hAnsi="Times New Roman" w:cs="Times New Roman"/>
              </w:rPr>
            </w:pPr>
            <w:r w:rsidRPr="00B4704F">
              <w:rPr>
                <w:rFonts w:ascii="Times New Roman" w:eastAsia="宋体" w:hAnsi="Times New Roman" w:cs="Times New Roman"/>
              </w:rPr>
              <w:t>松本、</w:t>
            </w:r>
            <w:r w:rsidRPr="00B4704F">
              <w:rPr>
                <w:rFonts w:ascii="Times New Roman" w:eastAsia="宋体" w:hAnsi="Times New Roman" w:cs="Times New Roman"/>
              </w:rPr>
              <w:t>TCL</w:t>
            </w:r>
            <w:r w:rsidRPr="00B4704F">
              <w:rPr>
                <w:rFonts w:ascii="Times New Roman" w:eastAsia="宋体" w:hAnsi="Times New Roman" w:cs="Times New Roman"/>
              </w:rPr>
              <w:t>、鸿雁</w:t>
            </w:r>
          </w:p>
        </w:tc>
      </w:tr>
    </w:tbl>
    <w:p w14:paraId="6221237F" w14:textId="77777777" w:rsidR="008C21EC" w:rsidRPr="005D26B9" w:rsidRDefault="008C21EC" w:rsidP="008C21EC">
      <w:pPr>
        <w:autoSpaceDE w:val="0"/>
        <w:autoSpaceDN w:val="0"/>
        <w:adjustRightInd w:val="0"/>
        <w:spacing w:line="360" w:lineRule="auto"/>
        <w:jc w:val="left"/>
        <w:rPr>
          <w:rFonts w:ascii="宋体" w:eastAsia="宋体" w:hAnsi="宋体" w:cs="Times New Roman"/>
          <w:b/>
          <w:bCs/>
          <w:kern w:val="0"/>
          <w:sz w:val="24"/>
          <w:szCs w:val="24"/>
        </w:rPr>
      </w:pPr>
    </w:p>
    <w:p w14:paraId="2C5B9980" w14:textId="77777777" w:rsidR="008C21EC" w:rsidRPr="008748CD" w:rsidRDefault="008C21EC" w:rsidP="008C21EC">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Pr="00846072">
        <w:rPr>
          <w:rFonts w:ascii="宋体" w:eastAsia="宋体" w:hAnsi="宋体" w:cs="Times New Roman" w:hint="eastAsia"/>
          <w:b/>
          <w:bCs/>
          <w:kern w:val="0"/>
          <w:sz w:val="24"/>
          <w:szCs w:val="24"/>
        </w:rPr>
        <w:t>(见附件)</w:t>
      </w:r>
      <w:bookmarkStart w:id="2" w:name="_GoBack"/>
      <w:bookmarkEnd w:id="2"/>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8A2498"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8A2498"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0EB66" w14:textId="77777777" w:rsidR="008A2498" w:rsidRDefault="008A2498" w:rsidP="005C01EE">
      <w:r>
        <w:separator/>
      </w:r>
    </w:p>
  </w:endnote>
  <w:endnote w:type="continuationSeparator" w:id="0">
    <w:p w14:paraId="11077C6F" w14:textId="77777777" w:rsidR="008A2498" w:rsidRDefault="008A2498"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676469">
      <w:rPr>
        <w:noProof/>
      </w:rPr>
      <w:t>21</w:t>
    </w:r>
    <w:r>
      <w:fldChar w:fldCharType="end"/>
    </w:r>
    <w:r>
      <w:t xml:space="preserve"> / </w:t>
    </w:r>
    <w:fldSimple w:instr=" NUMPAGES  \* Arabic  \* MERGEFORMAT ">
      <w:r w:rsidR="00676469">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DB5E1" w14:textId="77777777" w:rsidR="008A2498" w:rsidRDefault="008A2498" w:rsidP="005C01EE">
      <w:r>
        <w:separator/>
      </w:r>
    </w:p>
  </w:footnote>
  <w:footnote w:type="continuationSeparator" w:id="0">
    <w:p w14:paraId="377D4F04" w14:textId="77777777" w:rsidR="008A2498" w:rsidRDefault="008A2498"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607F6450"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927776">
      <w:rPr>
        <w:rFonts w:ascii="宋体" w:eastAsia="宋体" w:hAnsi="宋体"/>
        <w:color w:val="000000" w:themeColor="text1"/>
      </w:rPr>
      <w:t>SZUCG20190198GC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65E16"/>
    <w:rsid w:val="00081F65"/>
    <w:rsid w:val="00083474"/>
    <w:rsid w:val="000A15B2"/>
    <w:rsid w:val="000C1602"/>
    <w:rsid w:val="000C6DC9"/>
    <w:rsid w:val="000F6C52"/>
    <w:rsid w:val="0010624D"/>
    <w:rsid w:val="00152904"/>
    <w:rsid w:val="001600FE"/>
    <w:rsid w:val="00162071"/>
    <w:rsid w:val="001769B2"/>
    <w:rsid w:val="001774F4"/>
    <w:rsid w:val="00183C33"/>
    <w:rsid w:val="001B17C5"/>
    <w:rsid w:val="001B7A18"/>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94F13"/>
    <w:rsid w:val="003B4949"/>
    <w:rsid w:val="00404784"/>
    <w:rsid w:val="0045772D"/>
    <w:rsid w:val="00495F86"/>
    <w:rsid w:val="004D2F9D"/>
    <w:rsid w:val="004E578C"/>
    <w:rsid w:val="00580D82"/>
    <w:rsid w:val="005959F3"/>
    <w:rsid w:val="00597438"/>
    <w:rsid w:val="005A5448"/>
    <w:rsid w:val="005B2B9F"/>
    <w:rsid w:val="005C01EE"/>
    <w:rsid w:val="005C335E"/>
    <w:rsid w:val="005D26B9"/>
    <w:rsid w:val="005D4436"/>
    <w:rsid w:val="005E3F4B"/>
    <w:rsid w:val="005F18D6"/>
    <w:rsid w:val="00627506"/>
    <w:rsid w:val="00653136"/>
    <w:rsid w:val="00670BF3"/>
    <w:rsid w:val="00676469"/>
    <w:rsid w:val="006A6BE9"/>
    <w:rsid w:val="00701A61"/>
    <w:rsid w:val="00745D22"/>
    <w:rsid w:val="00746DE8"/>
    <w:rsid w:val="00756417"/>
    <w:rsid w:val="007705B5"/>
    <w:rsid w:val="007817D8"/>
    <w:rsid w:val="007A663C"/>
    <w:rsid w:val="007A6A25"/>
    <w:rsid w:val="007C7631"/>
    <w:rsid w:val="007D1DE2"/>
    <w:rsid w:val="007D31BD"/>
    <w:rsid w:val="00820D95"/>
    <w:rsid w:val="00837F35"/>
    <w:rsid w:val="00841AD1"/>
    <w:rsid w:val="00846072"/>
    <w:rsid w:val="00872348"/>
    <w:rsid w:val="008748CD"/>
    <w:rsid w:val="008A2498"/>
    <w:rsid w:val="008A288C"/>
    <w:rsid w:val="008B3F7E"/>
    <w:rsid w:val="008C21EC"/>
    <w:rsid w:val="008C7BBF"/>
    <w:rsid w:val="008F03C2"/>
    <w:rsid w:val="008F65BB"/>
    <w:rsid w:val="00922D28"/>
    <w:rsid w:val="00927776"/>
    <w:rsid w:val="009308E3"/>
    <w:rsid w:val="009778C5"/>
    <w:rsid w:val="00992B97"/>
    <w:rsid w:val="00996F57"/>
    <w:rsid w:val="009B2DB4"/>
    <w:rsid w:val="009E3C05"/>
    <w:rsid w:val="009F7C51"/>
    <w:rsid w:val="00A06567"/>
    <w:rsid w:val="00A21A91"/>
    <w:rsid w:val="00A22989"/>
    <w:rsid w:val="00A363E3"/>
    <w:rsid w:val="00A567D9"/>
    <w:rsid w:val="00A745ED"/>
    <w:rsid w:val="00AE112E"/>
    <w:rsid w:val="00B1147C"/>
    <w:rsid w:val="00B20ED9"/>
    <w:rsid w:val="00B23914"/>
    <w:rsid w:val="00B30C3F"/>
    <w:rsid w:val="00B4704F"/>
    <w:rsid w:val="00B51216"/>
    <w:rsid w:val="00B647D2"/>
    <w:rsid w:val="00B77B2D"/>
    <w:rsid w:val="00B90A6C"/>
    <w:rsid w:val="00B97346"/>
    <w:rsid w:val="00BC3291"/>
    <w:rsid w:val="00BF234E"/>
    <w:rsid w:val="00C00A94"/>
    <w:rsid w:val="00C2197E"/>
    <w:rsid w:val="00C34102"/>
    <w:rsid w:val="00C63FD3"/>
    <w:rsid w:val="00CC3E1E"/>
    <w:rsid w:val="00CF467B"/>
    <w:rsid w:val="00CF46A9"/>
    <w:rsid w:val="00D0385F"/>
    <w:rsid w:val="00D04F3D"/>
    <w:rsid w:val="00D320C4"/>
    <w:rsid w:val="00D65528"/>
    <w:rsid w:val="00D73ADB"/>
    <w:rsid w:val="00D923A9"/>
    <w:rsid w:val="00DA3519"/>
    <w:rsid w:val="00DB5EA4"/>
    <w:rsid w:val="00DC79C1"/>
    <w:rsid w:val="00DD0828"/>
    <w:rsid w:val="00DF524E"/>
    <w:rsid w:val="00E02627"/>
    <w:rsid w:val="00E2138C"/>
    <w:rsid w:val="00E3217D"/>
    <w:rsid w:val="00E566C5"/>
    <w:rsid w:val="00E640D8"/>
    <w:rsid w:val="00E8340E"/>
    <w:rsid w:val="00EA2A15"/>
    <w:rsid w:val="00EB7136"/>
    <w:rsid w:val="00EC1FDD"/>
    <w:rsid w:val="00EE5A27"/>
    <w:rsid w:val="00EE6C09"/>
    <w:rsid w:val="00F14606"/>
    <w:rsid w:val="00F37FCE"/>
    <w:rsid w:val="00F5069C"/>
    <w:rsid w:val="00F54CDA"/>
    <w:rsid w:val="00F6356B"/>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22</Pages>
  <Words>1491</Words>
  <Characters>8505</Characters>
  <Application>Microsoft Office Word</Application>
  <DocSecurity>0</DocSecurity>
  <Lines>70</Lines>
  <Paragraphs>19</Paragraphs>
  <ScaleCrop>false</ScaleCrop>
  <Company>China</Company>
  <LinksUpToDate>false</LinksUpToDate>
  <CharactersWithSpaces>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95</cp:revision>
  <dcterms:created xsi:type="dcterms:W3CDTF">2017-10-19T04:56:00Z</dcterms:created>
  <dcterms:modified xsi:type="dcterms:W3CDTF">2019-05-23T02:29:00Z</dcterms:modified>
</cp:coreProperties>
</file>